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8" w:rsidRDefault="00675AF8" w:rsidP="00675AF8">
      <w:pPr>
        <w:pStyle w:val="4"/>
        <w:spacing w:before="0" w:after="0"/>
        <w:jc w:val="center"/>
        <w:rPr>
          <w:rFonts w:eastAsia="Calibri"/>
          <w:color w:val="0000FF"/>
        </w:rPr>
      </w:pPr>
      <w:r>
        <w:rPr>
          <w:rFonts w:eastAsia="Calibri"/>
        </w:rPr>
        <w:t xml:space="preserve">                                                                                                                   </w:t>
      </w:r>
      <w:r>
        <w:rPr>
          <w:rFonts w:eastAsia="Calibri"/>
          <w:color w:val="0000FF"/>
        </w:rPr>
        <w:t xml:space="preserve"> </w:t>
      </w:r>
    </w:p>
    <w:p w:rsidR="00675AF8" w:rsidRDefault="00675AF8" w:rsidP="00675AF8">
      <w:pPr>
        <w:pStyle w:val="4"/>
        <w:jc w:val="center"/>
        <w:rPr>
          <w:rFonts w:eastAsia="Calibri"/>
          <w:b w:val="0"/>
        </w:rPr>
      </w:pPr>
      <w:r>
        <w:rPr>
          <w:rFonts w:eastAsia="Calibri"/>
          <w:b w:val="0"/>
          <w:noProof/>
        </w:rPr>
        <w:drawing>
          <wp:inline distT="0" distB="0" distL="0" distR="0">
            <wp:extent cx="857250" cy="1257300"/>
            <wp:effectExtent l="19050" t="0" r="0" b="0"/>
            <wp:docPr id="1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F8" w:rsidRDefault="00675AF8" w:rsidP="0067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5AF8" w:rsidRDefault="00675AF8" w:rsidP="0067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СЕЛЬСКОГО ПОСЕЛЕНИЯ </w:t>
      </w:r>
    </w:p>
    <w:p w:rsidR="00675AF8" w:rsidRDefault="00675AF8" w:rsidP="0067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УРЮПИНСКОГО МУНИЦИПАЛЬНОГО РАЙОНА </w:t>
      </w:r>
    </w:p>
    <w:p w:rsidR="00675AF8" w:rsidRDefault="00675AF8" w:rsidP="00675AF8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75AF8" w:rsidRDefault="00675AF8" w:rsidP="00675AF8">
      <w:pPr>
        <w:jc w:val="center"/>
        <w:rPr>
          <w:b/>
          <w:sz w:val="28"/>
          <w:szCs w:val="28"/>
        </w:rPr>
      </w:pPr>
    </w:p>
    <w:p w:rsidR="00675AF8" w:rsidRDefault="00675AF8" w:rsidP="0067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AF8" w:rsidRDefault="00675AF8" w:rsidP="00675AF8">
      <w:pPr>
        <w:jc w:val="center"/>
        <w:rPr>
          <w:b/>
          <w:sz w:val="28"/>
          <w:szCs w:val="28"/>
        </w:rPr>
      </w:pPr>
    </w:p>
    <w:p w:rsidR="00675AF8" w:rsidRDefault="005A3005" w:rsidP="00675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675A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675AF8">
        <w:rPr>
          <w:b/>
          <w:sz w:val="28"/>
          <w:szCs w:val="28"/>
        </w:rPr>
        <w:t>.2016г.                                                                                              №</w:t>
      </w:r>
      <w:r>
        <w:rPr>
          <w:b/>
          <w:sz w:val="28"/>
          <w:szCs w:val="28"/>
        </w:rPr>
        <w:t>57</w:t>
      </w:r>
    </w:p>
    <w:p w:rsidR="00675AF8" w:rsidRDefault="00675AF8" w:rsidP="00675AF8">
      <w:pPr>
        <w:jc w:val="right"/>
        <w:rPr>
          <w:sz w:val="28"/>
          <w:szCs w:val="28"/>
        </w:rPr>
      </w:pPr>
    </w:p>
    <w:p w:rsidR="00675AF8" w:rsidRPr="00675AF8" w:rsidRDefault="00675AF8" w:rsidP="00675A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Добринского  сельского поселения Урюпинского муниципального района №44 от 23.06.2016г.  «Об утверждении административного регламента предоставления муниципальной услуги «Обеспечение доступа к самодеятельному (любительскому) художественному творчеству, организация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Добринского сельского поселения»</w:t>
      </w:r>
    </w:p>
    <w:p w:rsidR="00675AF8" w:rsidRDefault="00675AF8" w:rsidP="00675AF8">
      <w:pPr>
        <w:ind w:firstLine="540"/>
        <w:jc w:val="center"/>
        <w:rPr>
          <w:i/>
          <w:sz w:val="28"/>
          <w:szCs w:val="28"/>
        </w:rPr>
      </w:pPr>
    </w:p>
    <w:p w:rsidR="00675AF8" w:rsidRPr="00675AF8" w:rsidRDefault="00675AF8" w:rsidP="00675AF8">
      <w:pPr>
        <w:ind w:firstLine="540"/>
        <w:jc w:val="both"/>
        <w:rPr>
          <w:sz w:val="28"/>
          <w:szCs w:val="28"/>
        </w:rPr>
      </w:pPr>
      <w:r>
        <w:rPr>
          <w:b/>
        </w:rPr>
        <w:tab/>
      </w:r>
      <w:r w:rsidRPr="00675AF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постановления администрации Добринского  сельского поселения Урюпинского муниципального района №44 от 23.06.2016г.  «Об утверждении административного регламента предоставления муниципальной услуги «Обеспечение доступа к самодеятельному (любительскому) художественному творчеству, организация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Добринского сельского поселения»</w:t>
      </w:r>
      <w:r w:rsidRPr="00675AF8">
        <w:rPr>
          <w:sz w:val="28"/>
          <w:szCs w:val="28"/>
        </w:rPr>
        <w:t xml:space="preserve"> в соответствие с действующим законодательством  </w:t>
      </w:r>
      <w:r w:rsidRPr="00675AF8">
        <w:rPr>
          <w:spacing w:val="55"/>
          <w:sz w:val="28"/>
          <w:szCs w:val="28"/>
        </w:rPr>
        <w:t>постановляю:</w:t>
      </w:r>
    </w:p>
    <w:p w:rsidR="00675AF8" w:rsidRDefault="00675AF8" w:rsidP="00675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административный регламент </w:t>
      </w:r>
      <w:r w:rsidR="008954F9">
        <w:rPr>
          <w:sz w:val="28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культурно – </w:t>
      </w:r>
      <w:proofErr w:type="spellStart"/>
      <w:r w:rsidR="008954F9">
        <w:rPr>
          <w:sz w:val="28"/>
          <w:szCs w:val="28"/>
        </w:rPr>
        <w:t>досуговых</w:t>
      </w:r>
      <w:proofErr w:type="spellEnd"/>
      <w:r w:rsidR="008954F9">
        <w:rPr>
          <w:sz w:val="28"/>
          <w:szCs w:val="28"/>
        </w:rPr>
        <w:t xml:space="preserve"> мероприятий Добринского сельского поселения»</w:t>
      </w:r>
      <w:r>
        <w:rPr>
          <w:sz w:val="28"/>
          <w:szCs w:val="28"/>
        </w:rPr>
        <w:t xml:space="preserve"> следующие  изменения:  </w:t>
      </w:r>
    </w:p>
    <w:p w:rsidR="00675AF8" w:rsidRDefault="00675AF8" w:rsidP="00675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1.1. Пункт </w:t>
      </w:r>
      <w:r w:rsidR="008954F9">
        <w:rPr>
          <w:sz w:val="28"/>
          <w:szCs w:val="28"/>
        </w:rPr>
        <w:t>5.1.6.</w:t>
      </w:r>
      <w:r>
        <w:rPr>
          <w:sz w:val="28"/>
          <w:szCs w:val="28"/>
        </w:rPr>
        <w:t xml:space="preserve"> </w:t>
      </w:r>
      <w:r w:rsidR="002A0195">
        <w:rPr>
          <w:sz w:val="28"/>
          <w:szCs w:val="28"/>
        </w:rPr>
        <w:t xml:space="preserve">Административного регламента предоставления муниципальной услуги «Обеспечение доступа к самодеятельному (любительскому) художественному творчеству, организация культурно – </w:t>
      </w:r>
      <w:proofErr w:type="spellStart"/>
      <w:r w:rsidR="002A0195">
        <w:rPr>
          <w:sz w:val="28"/>
          <w:szCs w:val="28"/>
        </w:rPr>
        <w:t>досуговых</w:t>
      </w:r>
      <w:proofErr w:type="spellEnd"/>
      <w:r w:rsidR="002A0195">
        <w:rPr>
          <w:sz w:val="28"/>
          <w:szCs w:val="28"/>
        </w:rPr>
        <w:t xml:space="preserve"> мероприятий Добринского сельского поселения» </w:t>
      </w:r>
      <w:r w:rsidR="008954F9">
        <w:rPr>
          <w:sz w:val="28"/>
          <w:szCs w:val="28"/>
        </w:rPr>
        <w:t>изменить и изложить в следующей редакции:</w:t>
      </w:r>
    </w:p>
    <w:p w:rsidR="008954F9" w:rsidRDefault="008954F9" w:rsidP="00675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5.1.6.</w:t>
      </w:r>
      <w:r w:rsidRPr="008954F9">
        <w:rPr>
          <w:sz w:val="28"/>
          <w:szCs w:val="28"/>
        </w:rPr>
        <w:t xml:space="preserve"> </w:t>
      </w:r>
      <w:proofErr w:type="gramStart"/>
      <w:r w:rsidRPr="00A5393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5393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A0195" w:rsidRDefault="002A0195" w:rsidP="002A01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2A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5.1 Раздела 5 Административного регламента предоставления муниципальной услуги «Обеспечение доступа к самодеятельному (любительскому) художественному творчеству, организация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Добринского сельского поселения» дополнить подпунктом 5.1.10 следующего содержания:</w:t>
      </w:r>
    </w:p>
    <w:p w:rsidR="002A0195" w:rsidRPr="00A53937" w:rsidRDefault="002A0195" w:rsidP="002A01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«5.1.10.</w:t>
      </w:r>
      <w:r w:rsidRPr="00A53937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A5393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93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</w:t>
      </w:r>
      <w:r w:rsidR="0035482F">
        <w:rPr>
          <w:sz w:val="28"/>
          <w:szCs w:val="28"/>
        </w:rPr>
        <w:t>5.1.2 пункта 5.1</w:t>
      </w:r>
      <w:r w:rsidRPr="00A53937">
        <w:rPr>
          <w:sz w:val="28"/>
          <w:szCs w:val="28"/>
        </w:rPr>
        <w:t>. раздела 5 настоящего регламента, незамедлительно направляет имеющиеся материалы в органы прокуратуры</w:t>
      </w:r>
      <w:r>
        <w:rPr>
          <w:sz w:val="28"/>
          <w:szCs w:val="28"/>
        </w:rPr>
        <w:t>»</w:t>
      </w:r>
      <w:r w:rsidRPr="00A53937">
        <w:rPr>
          <w:sz w:val="28"/>
          <w:szCs w:val="28"/>
        </w:rPr>
        <w:t>.</w:t>
      </w:r>
    </w:p>
    <w:p w:rsidR="002A0195" w:rsidRDefault="002A0195" w:rsidP="00675AF8">
      <w:pPr>
        <w:jc w:val="both"/>
        <w:rPr>
          <w:i/>
          <w:sz w:val="28"/>
          <w:szCs w:val="28"/>
        </w:rPr>
      </w:pPr>
    </w:p>
    <w:p w:rsidR="00675AF8" w:rsidRDefault="00675AF8" w:rsidP="00675AF8">
      <w:pPr>
        <w:shd w:val="clear" w:color="auto" w:fill="FFFFFF"/>
        <w:spacing w:before="5" w:line="322" w:lineRule="exact"/>
        <w:ind w:right="-174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  Настоящее постановление вступает в силу со дня его подписания и подлежит официальному обнародованию.</w:t>
      </w:r>
    </w:p>
    <w:p w:rsidR="00675AF8" w:rsidRDefault="00675AF8" w:rsidP="00675AF8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</w:p>
    <w:p w:rsidR="005A3005" w:rsidRDefault="005A3005" w:rsidP="00675AF8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</w:p>
    <w:p w:rsidR="00675AF8" w:rsidRDefault="00675AF8" w:rsidP="00675AF8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  <w:r>
        <w:rPr>
          <w:sz w:val="28"/>
          <w:szCs w:val="28"/>
        </w:rPr>
        <w:t>Глава Добринского</w:t>
      </w:r>
    </w:p>
    <w:p w:rsidR="00675AF8" w:rsidRDefault="00675AF8" w:rsidP="00675AF8">
      <w:pPr>
        <w:shd w:val="clear" w:color="auto" w:fill="FFFFFF"/>
        <w:spacing w:before="5" w:line="322" w:lineRule="exact"/>
        <w:ind w:right="-17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А.Ю.Бондаренко</w:t>
      </w:r>
    </w:p>
    <w:p w:rsidR="00FF79FE" w:rsidRDefault="00FF79FE"/>
    <w:sectPr w:rsidR="00FF79FE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F8"/>
    <w:rsid w:val="002A0195"/>
    <w:rsid w:val="0035482F"/>
    <w:rsid w:val="003B1454"/>
    <w:rsid w:val="0045721F"/>
    <w:rsid w:val="005A3005"/>
    <w:rsid w:val="00675AF8"/>
    <w:rsid w:val="008954F9"/>
    <w:rsid w:val="009E630E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AF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75A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7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75A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2A0195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2016-08-31T07:01:00Z</cp:lastPrinted>
  <dcterms:created xsi:type="dcterms:W3CDTF">2016-08-26T05:18:00Z</dcterms:created>
  <dcterms:modified xsi:type="dcterms:W3CDTF">2016-08-31T07:01:00Z</dcterms:modified>
</cp:coreProperties>
</file>